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3790" w14:textId="77777777" w:rsidR="00F303FC" w:rsidRPr="00F303FC" w:rsidRDefault="00F303FC" w:rsidP="00F303FC">
      <w:pPr>
        <w:rPr>
          <w:b/>
          <w:bCs/>
        </w:rPr>
      </w:pPr>
      <w:r w:rsidRPr="00F303FC">
        <w:rPr>
          <w:b/>
          <w:bCs/>
        </w:rPr>
        <w:t>Niepełnosprawni</w:t>
      </w:r>
    </w:p>
    <w:p w14:paraId="5F935E96" w14:textId="77777777" w:rsidR="00F303FC" w:rsidRPr="00F303FC" w:rsidRDefault="00F303FC" w:rsidP="00F303FC">
      <w:pPr>
        <w:numPr>
          <w:ilvl w:val="0"/>
          <w:numId w:val="1"/>
        </w:numPr>
      </w:pPr>
      <w:r w:rsidRPr="00F303FC">
        <w:t>Operator – na każde żądanie abonenta będącego osobą niepełnosprawną, w terminie 30 dni od dnia złożenia żądania, przekazuje abonentowi informacje o oferowanych przez tego dostawcę usług wszystkich udogodnieniach dla osób niepełnosprawnych, w postaci papierowej lub w postaci elektronicznej na udostępniony w tym celu przez abonenta adres poczty elektronicznej, z zastrzeżeniem, że w przypadku osoby niewidomej lub słabowidzącej takie informacje powinny być sporządzane na papierze w alfabecie Braille’a lub przy użyciu dużej czcionki, a w przypadku wysyłania ich pocztą elektroniczną – w formacie tekstowym.</w:t>
      </w:r>
    </w:p>
    <w:p w14:paraId="33A08113" w14:textId="77777777" w:rsidR="00F303FC" w:rsidRPr="00F303FC" w:rsidRDefault="00F303FC" w:rsidP="00F303FC">
      <w:pPr>
        <w:numPr>
          <w:ilvl w:val="0"/>
          <w:numId w:val="1"/>
        </w:numPr>
      </w:pPr>
      <w:r w:rsidRPr="00F303FC">
        <w:t>Jednostki Operatora obsługujące użytkowników końcowych spełniają wymogi dostępności dla osób z upośledzeniem narządu ruchu. Operator dokłada wszelkich starań w celu zapewnienia zgodności z wymogami przepisów dotyczących dostosowania swoich punktów sprzedaży do obsługi osób niepełnosprawnych.</w:t>
      </w:r>
    </w:p>
    <w:p w14:paraId="2F8494EA" w14:textId="77777777" w:rsidR="00F303FC" w:rsidRPr="00F303FC" w:rsidRDefault="00F303FC" w:rsidP="00F303FC">
      <w:pPr>
        <w:numPr>
          <w:ilvl w:val="0"/>
          <w:numId w:val="1"/>
        </w:numPr>
      </w:pPr>
      <w:r w:rsidRPr="00F303FC">
        <w:t>Operator udostępnia osobom słabowidzącym udogodnienie polegające na możliwości pokazania na monitorze komputera informacji dotyczących świadczonych usług telekomunikacyjnych w formacie umożliwiającym zapoznanie się takiej osobie z tymi informacjami.</w:t>
      </w:r>
    </w:p>
    <w:p w14:paraId="0C5194C6" w14:textId="77777777" w:rsidR="00F303FC" w:rsidRPr="00F303FC" w:rsidRDefault="00F303FC" w:rsidP="00F303FC">
      <w:pPr>
        <w:numPr>
          <w:ilvl w:val="0"/>
          <w:numId w:val="1"/>
        </w:numPr>
      </w:pPr>
      <w:r w:rsidRPr="00F303FC">
        <w:t>Operator udostępnia sporządzone na papierze przy użyciu dużej czcionki oraz w postaci elektronicznej w formacie tekstowym informacje o wszystkich udogodnieniach dla osób niepełnosprawnych;</w:t>
      </w:r>
    </w:p>
    <w:p w14:paraId="317D2747" w14:textId="277A09B2" w:rsidR="00F303FC" w:rsidRPr="00F303FC" w:rsidRDefault="00F303FC" w:rsidP="00F303FC">
      <w:pPr>
        <w:numPr>
          <w:ilvl w:val="0"/>
          <w:numId w:val="1"/>
        </w:numPr>
      </w:pPr>
      <w:r w:rsidRPr="00F303FC">
        <w:t>Operator udostępnia sporządzone na papierze przy użyciu dużej czcionki oraz w postaci elektronicznej w formacie tekstowym ogólne warunki umowy o świadczenie publicznie dostępnych usłu</w:t>
      </w:r>
      <w:r>
        <w:t xml:space="preserve">g </w:t>
      </w:r>
      <w:r w:rsidRPr="00F303FC">
        <w:t>telekomunikacyjnych oraz jej wzór, cennik usług telekomunikacyjnych i regulamin świadczenia publicznie dostępnych usług telekomunikacyjnych; Operator na żądanie osoby niewidomej lub słabowidzącej, w terminie 30 dni od dnia złożenia żądania, udostępnia ogólne warunki umowy o świadczenie publicznie dostępnych usług telekomunikacyjnych oraz</w:t>
      </w:r>
    </w:p>
    <w:p w14:paraId="29589873" w14:textId="77777777" w:rsidR="00F303FC" w:rsidRPr="00F303FC" w:rsidRDefault="00F303FC" w:rsidP="00F303FC">
      <w:pPr>
        <w:numPr>
          <w:ilvl w:val="0"/>
          <w:numId w:val="2"/>
        </w:numPr>
      </w:pPr>
      <w:r w:rsidRPr="00F303FC">
        <w:t>jej wzór, cennik usług telekomunikacyjnych i regulamin świadczenia publicznie dostępnych usług telekomunikacyjnych, sporządzone na nośniku elektronicznym w formacie tekstowym albo na papierze w alfabecie Braille’a albo przy użyciu dużej czcionki, a w przypadku wysyłania pocztą elektroniczną – w formacie tekstowym, przy czym za teksty autentyczne uznaje się ogólne warunki, wzory umów oraz regulaminy i cenniki przygotowane przez dostawcę publicznie dostępnych usług telefonicznych w alfabecie łacińskim.</w:t>
      </w:r>
    </w:p>
    <w:p w14:paraId="46DD3C75" w14:textId="77777777" w:rsidR="00F303FC" w:rsidRPr="00F303FC" w:rsidRDefault="00F303FC" w:rsidP="00F303FC">
      <w:pPr>
        <w:numPr>
          <w:ilvl w:val="0"/>
          <w:numId w:val="2"/>
        </w:numPr>
      </w:pPr>
      <w:r w:rsidRPr="00F303FC">
        <w:t>Operator na każde żądanie osoby niewidomej lub słabowidzącej będącej stroną umowy o świadczenie usług telekomunikacyjnych zawartej w postaci pisemnej lub elektronicznej udostępnia:</w:t>
      </w:r>
    </w:p>
    <w:p w14:paraId="306535B0" w14:textId="77777777" w:rsidR="00F303FC" w:rsidRPr="00F303FC" w:rsidRDefault="00F303FC" w:rsidP="00F303FC">
      <w:pPr>
        <w:numPr>
          <w:ilvl w:val="0"/>
          <w:numId w:val="3"/>
        </w:numPr>
      </w:pPr>
      <w:r w:rsidRPr="00F303FC">
        <w:t>informacje o danych zawartych na fakturze wraz z podstawowym wykazem wykonanych usług telekomunikacyjnych sporządzone na papierze w alfabecie Braille’a lub przy użyciu dużej czcionki, a w przypadku wysyłania pocztą elektroniczną – w formacie tekstowym;</w:t>
      </w:r>
    </w:p>
    <w:p w14:paraId="35C96AF8" w14:textId="77777777" w:rsidR="00F303FC" w:rsidRPr="00F303FC" w:rsidRDefault="00F303FC" w:rsidP="00F303FC">
      <w:pPr>
        <w:numPr>
          <w:ilvl w:val="0"/>
          <w:numId w:val="3"/>
        </w:numPr>
      </w:pPr>
      <w:r w:rsidRPr="00F303FC">
        <w:t>szczegółowy wykaz wykonanych usług telekomunikacyjnych sporządzony na papierze przy użyciu dużej czcionki, a w przypadku wysyłania pocztą elektroniczną – w formacie tekstowym.</w:t>
      </w:r>
    </w:p>
    <w:p w14:paraId="0B197142" w14:textId="77777777" w:rsidR="00F303FC" w:rsidRPr="00F303FC" w:rsidRDefault="00F303FC" w:rsidP="00F303FC">
      <w:r w:rsidRPr="00F303FC">
        <w:t> </w:t>
      </w:r>
    </w:p>
    <w:p w14:paraId="0806194F" w14:textId="23998CA0" w:rsidR="00F303FC" w:rsidRPr="00F303FC" w:rsidRDefault="00F303FC" w:rsidP="00F303FC">
      <w:r w:rsidRPr="00F303FC">
        <w:lastRenderedPageBreak/>
        <w:drawing>
          <wp:inline distT="0" distB="0" distL="0" distR="0" wp14:anchorId="2FCD258F" wp14:editId="2B562A17">
            <wp:extent cx="2806700" cy="2000250"/>
            <wp:effectExtent l="0" t="0" r="0" b="0"/>
            <wp:docPr id="139708383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59DF9" w14:textId="77777777" w:rsidR="00F303FC" w:rsidRPr="00F303FC" w:rsidRDefault="00F303FC" w:rsidP="00F303FC">
      <w:r w:rsidRPr="00F303FC">
        <w:t>Oznakowanie punktów sprzedaży wyposażonych w </w:t>
      </w:r>
      <w:proofErr w:type="spellStart"/>
      <w:r w:rsidRPr="00F303FC">
        <w:t>petlę</w:t>
      </w:r>
      <w:proofErr w:type="spellEnd"/>
      <w:r w:rsidRPr="00F303FC">
        <w:t xml:space="preserve"> indukcyjną przenośną</w:t>
      </w:r>
    </w:p>
    <w:p w14:paraId="0B8A5518" w14:textId="2A44B226" w:rsidR="00F303FC" w:rsidRPr="00F303FC" w:rsidRDefault="00F303FC" w:rsidP="00F303FC">
      <w:r w:rsidRPr="00F303FC">
        <w:drawing>
          <wp:inline distT="0" distB="0" distL="0" distR="0" wp14:anchorId="6C26A9A6" wp14:editId="130E64FB">
            <wp:extent cx="2806700" cy="2000250"/>
            <wp:effectExtent l="0" t="0" r="0" b="0"/>
            <wp:docPr id="200582927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F221B" w14:textId="77777777" w:rsidR="00F303FC" w:rsidRPr="00F303FC" w:rsidRDefault="00F303FC" w:rsidP="00F303FC">
      <w:r w:rsidRPr="00F303FC">
        <w:t>Oznakowanie urządzeń w punktach sprzedaży umożliwiających kontakt z osobą niesłyszącą lub niemówiącą</w:t>
      </w:r>
    </w:p>
    <w:p w14:paraId="74FC3BF9" w14:textId="13B897F9" w:rsidR="00F303FC" w:rsidRPr="00F303FC" w:rsidRDefault="00F303FC" w:rsidP="00F303FC">
      <w:r w:rsidRPr="00F303FC">
        <w:drawing>
          <wp:inline distT="0" distB="0" distL="0" distR="0" wp14:anchorId="2247492E" wp14:editId="68B570E3">
            <wp:extent cx="2806700" cy="2000250"/>
            <wp:effectExtent l="0" t="0" r="0" b="0"/>
            <wp:docPr id="62271071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5BB51" w14:textId="77777777" w:rsidR="00F303FC" w:rsidRPr="00F303FC" w:rsidRDefault="00F303FC" w:rsidP="00F303FC">
      <w:r w:rsidRPr="00F303FC">
        <w:t>Oznakowanie stanowisk w punktach sprzedaży przystosowanych do obsługi osób posługujących się językiem migowym</w:t>
      </w:r>
    </w:p>
    <w:p w14:paraId="7C1B40AE" w14:textId="77777777" w:rsidR="00CB28F3" w:rsidRPr="00F303FC" w:rsidRDefault="00CB28F3" w:rsidP="00F303FC"/>
    <w:sectPr w:rsidR="00CB28F3" w:rsidRPr="00F30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176B"/>
    <w:multiLevelType w:val="multilevel"/>
    <w:tmpl w:val="32C8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531CB"/>
    <w:multiLevelType w:val="multilevel"/>
    <w:tmpl w:val="F946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D74E2"/>
    <w:multiLevelType w:val="multilevel"/>
    <w:tmpl w:val="C0B4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632466">
    <w:abstractNumId w:val="0"/>
  </w:num>
  <w:num w:numId="2" w16cid:durableId="35737353">
    <w:abstractNumId w:val="2"/>
    <w:lvlOverride w:ilvl="0">
      <w:startOverride w:val="6"/>
    </w:lvlOverride>
  </w:num>
  <w:num w:numId="3" w16cid:durableId="194210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FC"/>
    <w:rsid w:val="00113867"/>
    <w:rsid w:val="00950D6A"/>
    <w:rsid w:val="00CB28F3"/>
    <w:rsid w:val="00F3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ACF1"/>
  <w15:chartTrackingRefBased/>
  <w15:docId w15:val="{9B8193C0-C1C2-4C10-9904-BF69F14A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0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3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3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3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3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3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3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3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3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3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Wojtkowski Maciej</dc:creator>
  <cp:keywords/>
  <dc:description/>
  <cp:lastModifiedBy>Wojtkowski Maciej</cp:lastModifiedBy>
  <cp:revision>1</cp:revision>
  <dcterms:created xsi:type="dcterms:W3CDTF">2025-04-08T09:23:00Z</dcterms:created>
  <dcterms:modified xsi:type="dcterms:W3CDTF">2025-04-08T09:24:00Z</dcterms:modified>
</cp:coreProperties>
</file>